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E6" w:rsidRDefault="004B5054">
      <w:bookmarkStart w:id="0" w:name="_GoBack"/>
      <w:bookmarkEnd w:id="0"/>
      <w:r w:rsidRPr="00F76231">
        <w:rPr>
          <w:rFonts w:ascii="Arial" w:hAnsi="Arial" w:cs="Arial"/>
          <w:color w:val="1C283D"/>
          <w:sz w:val="22"/>
          <w:szCs w:val="15"/>
        </w:rPr>
        <w:t xml:space="preserve">02.04.2015 tarih ve 29314 sayılı Resmî Gazete </w:t>
      </w:r>
      <w:r w:rsidRPr="00B35625">
        <w:rPr>
          <w:sz w:val="24"/>
        </w:rPr>
        <w:t xml:space="preserve">yayımlanarak yürürlüğe giren </w:t>
      </w:r>
      <w:r>
        <w:rPr>
          <w:sz w:val="24"/>
        </w:rPr>
        <w:t xml:space="preserve">‘’Atık Yönetimi Yönetmeliği’’ ve </w:t>
      </w:r>
      <w:r w:rsidRPr="00B35625">
        <w:rPr>
          <w:sz w:val="24"/>
        </w:rPr>
        <w:t>12.07.2019 tarih ve 30829 sayılı Resmi gazete ’de yayımlanarak yürürlüğe giren ‘’Sıfır Atık Yönetmeliği’’ kapsamında</w:t>
      </w:r>
      <w:r w:rsidR="00244397">
        <w:rPr>
          <w:sz w:val="24"/>
        </w:rPr>
        <w:t xml:space="preserve"> </w:t>
      </w:r>
      <w:r w:rsidRPr="00B35625">
        <w:rPr>
          <w:sz w:val="24"/>
        </w:rPr>
        <w:t>Okul ve Kurumlarım</w:t>
      </w:r>
      <w:r>
        <w:rPr>
          <w:sz w:val="24"/>
        </w:rPr>
        <w:t xml:space="preserve">ızda yapılan çalışmalar için bilgilendirme ve </w:t>
      </w:r>
      <w:r w:rsidRPr="00F76231">
        <w:rPr>
          <w:b/>
          <w:sz w:val="24"/>
        </w:rPr>
        <w:t>rehberlik</w:t>
      </w:r>
      <w:r>
        <w:rPr>
          <w:sz w:val="24"/>
        </w:rPr>
        <w:t xml:space="preserve"> yapmak,</w:t>
      </w:r>
      <w:r w:rsidRPr="00B35625">
        <w:rPr>
          <w:sz w:val="24"/>
        </w:rPr>
        <w:t xml:space="preserve"> istatistiki veri oluşturmak, uygulamaları takip etmek, bilgi girişlerini doğru yapmak ve raporlama yapmak amacıyla </w:t>
      </w:r>
      <w:r w:rsidR="00244397">
        <w:rPr>
          <w:sz w:val="24"/>
        </w:rPr>
        <w:t xml:space="preserve"> oluşturulan bu kontrol listesi ile </w:t>
      </w:r>
      <w:r>
        <w:rPr>
          <w:sz w:val="24"/>
        </w:rPr>
        <w:t>SIFIR ATIK UYGULAMASI BELGELENDİRME</w:t>
      </w:r>
      <w:r w:rsidR="00BF7C49">
        <w:rPr>
          <w:sz w:val="24"/>
        </w:rPr>
        <w:t xml:space="preserve"> </w:t>
      </w:r>
      <w:r w:rsidR="00841198">
        <w:rPr>
          <w:sz w:val="24"/>
        </w:rPr>
        <w:t xml:space="preserve"> </w:t>
      </w:r>
      <w:r w:rsidR="00795C89">
        <w:rPr>
          <w:sz w:val="24"/>
        </w:rPr>
        <w:t xml:space="preserve">başvuru </w:t>
      </w:r>
      <w:r w:rsidR="00795C89" w:rsidRPr="00B35625">
        <w:rPr>
          <w:sz w:val="24"/>
        </w:rPr>
        <w:t xml:space="preserve"> işlemleri</w:t>
      </w:r>
      <w:r w:rsidR="00795C89">
        <w:rPr>
          <w:sz w:val="24"/>
        </w:rPr>
        <w:t>nin yapılabilmesi</w:t>
      </w:r>
      <w:r w:rsidR="00795C89" w:rsidRPr="00B35625">
        <w:rPr>
          <w:sz w:val="24"/>
        </w:rPr>
        <w:t xml:space="preserve"> </w:t>
      </w:r>
      <w:r w:rsidR="00841198">
        <w:rPr>
          <w:sz w:val="24"/>
        </w:rPr>
        <w:t xml:space="preserve">için </w:t>
      </w:r>
      <w:r w:rsidR="00795C89">
        <w:rPr>
          <w:sz w:val="24"/>
        </w:rPr>
        <w:t>sistem üzerinden aşağıdaki uygulamaların ET</w:t>
      </w:r>
      <w:r w:rsidR="00346A00">
        <w:rPr>
          <w:sz w:val="24"/>
        </w:rPr>
        <w:t>KİN</w:t>
      </w:r>
      <w:r w:rsidR="00795C89">
        <w:rPr>
          <w:sz w:val="24"/>
        </w:rPr>
        <w:t xml:space="preserve"> olması zorunludur.</w:t>
      </w:r>
    </w:p>
    <w:p w:rsidR="009A1F89" w:rsidRDefault="009A1F89"/>
    <w:p w:rsidR="009A1F89" w:rsidRDefault="009A1F89"/>
    <w:p w:rsidR="009A1F89" w:rsidRDefault="009A1F89"/>
    <w:tbl>
      <w:tblPr>
        <w:tblStyle w:val="TabloKlavuzu"/>
        <w:tblW w:w="96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2"/>
        <w:gridCol w:w="8280"/>
        <w:gridCol w:w="701"/>
      </w:tblGrid>
      <w:tr w:rsidR="00346A00" w:rsidTr="00346A00">
        <w:trPr>
          <w:trHeight w:val="667"/>
        </w:trPr>
        <w:tc>
          <w:tcPr>
            <w:tcW w:w="702" w:type="dxa"/>
          </w:tcPr>
          <w:p w:rsidR="00346A00" w:rsidRDefault="00346A00"/>
          <w:p w:rsidR="00346A00" w:rsidRDefault="00346A00">
            <w:r>
              <w:t>SIRA NO</w:t>
            </w:r>
          </w:p>
        </w:tc>
        <w:tc>
          <w:tcPr>
            <w:tcW w:w="8280" w:type="dxa"/>
          </w:tcPr>
          <w:p w:rsidR="00346A00" w:rsidRDefault="00346A00" w:rsidP="00086F87">
            <w:pPr>
              <w:jc w:val="center"/>
            </w:pPr>
            <w:r>
              <w:t>YAPILMASI GEREKEN FAALİYET</w:t>
            </w:r>
          </w:p>
        </w:tc>
        <w:tc>
          <w:tcPr>
            <w:tcW w:w="701" w:type="dxa"/>
          </w:tcPr>
          <w:p w:rsidR="00346A00" w:rsidRPr="00086F87" w:rsidRDefault="00346A00">
            <w:pPr>
              <w:rPr>
                <w:sz w:val="14"/>
              </w:rPr>
            </w:pPr>
            <w:r>
              <w:rPr>
                <w:sz w:val="14"/>
              </w:rPr>
              <w:t>E</w:t>
            </w:r>
            <w:r w:rsidRPr="00086F87">
              <w:rPr>
                <w:sz w:val="14"/>
              </w:rPr>
              <w:t>T</w:t>
            </w:r>
            <w:r>
              <w:rPr>
                <w:sz w:val="14"/>
              </w:rPr>
              <w:t>KİN</w:t>
            </w:r>
          </w:p>
        </w:tc>
      </w:tr>
      <w:tr w:rsidR="00346A00" w:rsidTr="00346A00">
        <w:trPr>
          <w:trHeight w:val="688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1</w:t>
            </w:r>
          </w:p>
        </w:tc>
        <w:tc>
          <w:tcPr>
            <w:tcW w:w="8280" w:type="dxa"/>
          </w:tcPr>
          <w:p w:rsidR="00346A00" w:rsidRPr="005E71C5" w:rsidRDefault="00346A00">
            <w:pPr>
              <w:rPr>
                <w:rFonts w:eastAsia="Times New Roman"/>
                <w:color w:val="333333"/>
                <w:sz w:val="22"/>
                <w:szCs w:val="24"/>
              </w:rPr>
            </w:pPr>
            <w:r w:rsidRPr="005E71C5">
              <w:rPr>
                <w:rStyle w:val="redcolor"/>
                <w:rFonts w:ascii="Arial" w:hAnsi="Arial" w:cs="Arial"/>
                <w:color w:val="DD4856"/>
                <w:sz w:val="22"/>
                <w:shd w:val="clear" w:color="auto" w:fill="FFFFFF"/>
              </w:rPr>
              <w:t>*</w:t>
            </w:r>
            <w:r w:rsidRPr="005E71C5">
              <w:rPr>
                <w:rFonts w:eastAsia="Times New Roman"/>
                <w:color w:val="333333"/>
                <w:sz w:val="22"/>
                <w:szCs w:val="24"/>
              </w:rPr>
              <w:t>Sıfır atık yönetim sistemi kapsamında ilgili personel görevlendirilmiş olması,</w:t>
            </w:r>
          </w:p>
          <w:p w:rsidR="00346A00" w:rsidRPr="005E71C5" w:rsidRDefault="00346A00">
            <w:pPr>
              <w:rPr>
                <w:sz w:val="22"/>
              </w:rPr>
            </w:pPr>
            <w:r w:rsidRPr="005E71C5">
              <w:rPr>
                <w:rFonts w:eastAsia="Times New Roman"/>
                <w:color w:val="333333"/>
                <w:sz w:val="18"/>
                <w:szCs w:val="24"/>
              </w:rPr>
              <w:t>( Kurum Bilgilerim butonu altında personel görevlendirme yapılması)</w:t>
            </w:r>
          </w:p>
        </w:tc>
        <w:tc>
          <w:tcPr>
            <w:tcW w:w="701" w:type="dxa"/>
          </w:tcPr>
          <w:p w:rsidR="00346A00" w:rsidRDefault="00346A00">
            <w:r w:rsidRPr="004931E6">
              <w:rPr>
                <w:sz w:val="14"/>
              </w:rPr>
              <w:t>ETKİN</w:t>
            </w:r>
          </w:p>
        </w:tc>
      </w:tr>
      <w:tr w:rsidR="00346A00" w:rsidTr="00346A00">
        <w:trPr>
          <w:trHeight w:val="733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2</w:t>
            </w:r>
          </w:p>
        </w:tc>
        <w:tc>
          <w:tcPr>
            <w:tcW w:w="8280" w:type="dxa"/>
          </w:tcPr>
          <w:p w:rsidR="00346A00" w:rsidRPr="005E71C5" w:rsidRDefault="00346A00">
            <w:pPr>
              <w:rPr>
                <w:sz w:val="22"/>
              </w:rPr>
            </w:pPr>
            <w:r w:rsidRPr="005E71C5">
              <w:rPr>
                <w:rStyle w:val="redcolor"/>
                <w:rFonts w:ascii="Arial" w:hAnsi="Arial" w:cs="Arial"/>
                <w:color w:val="DD4856"/>
                <w:sz w:val="22"/>
                <w:shd w:val="clear" w:color="auto" w:fill="FFFFFF"/>
              </w:rPr>
              <w:t>*</w:t>
            </w: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Bina/yerleşkede en az ikili toplama sistemi kapsamında atıkların toplanması ve belediye/lisanslı firmaya teslim etmesi</w:t>
            </w:r>
          </w:p>
        </w:tc>
        <w:tc>
          <w:tcPr>
            <w:tcW w:w="701" w:type="dxa"/>
          </w:tcPr>
          <w:p w:rsidR="00346A00" w:rsidRDefault="00346A00">
            <w:r w:rsidRPr="004931E6">
              <w:rPr>
                <w:sz w:val="14"/>
              </w:rPr>
              <w:t>ETKİN</w:t>
            </w:r>
          </w:p>
        </w:tc>
      </w:tr>
      <w:tr w:rsidR="00346A00" w:rsidTr="00346A00">
        <w:trPr>
          <w:trHeight w:val="733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3</w:t>
            </w:r>
          </w:p>
        </w:tc>
        <w:tc>
          <w:tcPr>
            <w:tcW w:w="8280" w:type="dxa"/>
          </w:tcPr>
          <w:p w:rsidR="00346A00" w:rsidRPr="005E71C5" w:rsidRDefault="00346A00" w:rsidP="00226E82">
            <w:pPr>
              <w:widowControl/>
              <w:shd w:val="clear" w:color="auto" w:fill="FFFFFF"/>
              <w:adjustRightInd/>
              <w:spacing w:before="100" w:beforeAutospacing="1" w:after="100" w:afterAutospacing="1"/>
              <w:textAlignment w:val="auto"/>
              <w:rPr>
                <w:sz w:val="22"/>
              </w:rPr>
            </w:pP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 Oluşan atık pillerin, bitkisel atık yağların, atık motor yağlarının ayrı olarak toplanıyor olması</w:t>
            </w:r>
          </w:p>
        </w:tc>
        <w:tc>
          <w:tcPr>
            <w:tcW w:w="701" w:type="dxa"/>
          </w:tcPr>
          <w:p w:rsidR="00346A00" w:rsidRDefault="00346A00"/>
        </w:tc>
      </w:tr>
      <w:tr w:rsidR="00346A00" w:rsidTr="00346A00">
        <w:trPr>
          <w:trHeight w:val="755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4</w:t>
            </w:r>
          </w:p>
        </w:tc>
        <w:tc>
          <w:tcPr>
            <w:tcW w:w="8280" w:type="dxa"/>
          </w:tcPr>
          <w:p w:rsidR="00346A00" w:rsidRPr="005E71C5" w:rsidRDefault="00346A00">
            <w:pPr>
              <w:rPr>
                <w:sz w:val="22"/>
              </w:rPr>
            </w:pP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Oluşan atık elektrikli ve elektronik eşyaların mevzuatında yer alan gruplamaya göre ayrı ayrı toplanıyor olması</w:t>
            </w:r>
          </w:p>
        </w:tc>
        <w:tc>
          <w:tcPr>
            <w:tcW w:w="701" w:type="dxa"/>
          </w:tcPr>
          <w:p w:rsidR="00346A00" w:rsidRDefault="00346A00"/>
        </w:tc>
      </w:tr>
      <w:tr w:rsidR="00346A00" w:rsidTr="00346A00">
        <w:trPr>
          <w:trHeight w:val="1111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5</w:t>
            </w:r>
          </w:p>
        </w:tc>
        <w:tc>
          <w:tcPr>
            <w:tcW w:w="8280" w:type="dxa"/>
          </w:tcPr>
          <w:p w:rsidR="00346A00" w:rsidRPr="005E71C5" w:rsidRDefault="00346A00">
            <w:pPr>
              <w:rPr>
                <w:sz w:val="22"/>
              </w:rPr>
            </w:pP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Oluşan tehlikeli atıkların çeşitlerine göre ve diğer atıklardan ayrı olarak toplanıyor olması(Yağ filtreleri, boya, toner-kartuş, basınçlı kap, tehlikeli atıklarla kontamine olmuş ambalaj vb.)</w:t>
            </w:r>
          </w:p>
        </w:tc>
        <w:tc>
          <w:tcPr>
            <w:tcW w:w="701" w:type="dxa"/>
          </w:tcPr>
          <w:p w:rsidR="00346A00" w:rsidRDefault="00346A00"/>
        </w:tc>
      </w:tr>
      <w:tr w:rsidR="00346A00" w:rsidTr="00346A00">
        <w:trPr>
          <w:trHeight w:val="400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6</w:t>
            </w:r>
          </w:p>
        </w:tc>
        <w:tc>
          <w:tcPr>
            <w:tcW w:w="8280" w:type="dxa"/>
          </w:tcPr>
          <w:p w:rsidR="00346A00" w:rsidRPr="005E71C5" w:rsidRDefault="00346A00" w:rsidP="00226E82">
            <w:pPr>
              <w:widowControl/>
              <w:shd w:val="clear" w:color="auto" w:fill="FFFFFF"/>
              <w:adjustRightInd/>
              <w:spacing w:before="100" w:beforeAutospacing="1" w:after="100" w:afterAutospacing="1"/>
              <w:textAlignment w:val="auto"/>
              <w:rPr>
                <w:sz w:val="22"/>
              </w:rPr>
            </w:pP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Oluşan tıbbi atıkların ayrı olarak toplanıyor ve yönetiliyor olması</w:t>
            </w:r>
          </w:p>
        </w:tc>
        <w:tc>
          <w:tcPr>
            <w:tcW w:w="701" w:type="dxa"/>
          </w:tcPr>
          <w:p w:rsidR="00346A00" w:rsidRDefault="00346A00"/>
        </w:tc>
      </w:tr>
      <w:tr w:rsidR="00346A00" w:rsidTr="00346A00">
        <w:trPr>
          <w:trHeight w:val="755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7</w:t>
            </w:r>
          </w:p>
        </w:tc>
        <w:tc>
          <w:tcPr>
            <w:tcW w:w="8280" w:type="dxa"/>
          </w:tcPr>
          <w:p w:rsidR="00346A00" w:rsidRPr="005E71C5" w:rsidRDefault="00346A00">
            <w:pPr>
              <w:rPr>
                <w:sz w:val="22"/>
              </w:rPr>
            </w:pP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Oluşan biyo-bozunur (bahçe atıkları, meyve-sebze atıkları, çay posaları gibi.) atıkları ile kompost oluşturulması</w:t>
            </w:r>
          </w:p>
        </w:tc>
        <w:tc>
          <w:tcPr>
            <w:tcW w:w="701" w:type="dxa"/>
          </w:tcPr>
          <w:p w:rsidR="00346A00" w:rsidRDefault="00346A00"/>
        </w:tc>
      </w:tr>
      <w:tr w:rsidR="00346A00" w:rsidTr="00346A00">
        <w:trPr>
          <w:trHeight w:val="733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8</w:t>
            </w:r>
          </w:p>
        </w:tc>
        <w:tc>
          <w:tcPr>
            <w:tcW w:w="8280" w:type="dxa"/>
          </w:tcPr>
          <w:p w:rsidR="00346A00" w:rsidRPr="005E71C5" w:rsidRDefault="00346A00" w:rsidP="00DC76ED">
            <w:pPr>
              <w:rPr>
                <w:sz w:val="22"/>
              </w:rPr>
            </w:pP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Toplanan atıkların geçici olarak depolanacağı Geçici Depolama Alanının yapılmış olması</w:t>
            </w:r>
            <w:r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701" w:type="dxa"/>
          </w:tcPr>
          <w:p w:rsidR="00346A00" w:rsidRDefault="00346A00"/>
        </w:tc>
      </w:tr>
      <w:tr w:rsidR="00346A00" w:rsidTr="00346A00">
        <w:trPr>
          <w:trHeight w:val="733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9</w:t>
            </w:r>
          </w:p>
        </w:tc>
        <w:tc>
          <w:tcPr>
            <w:tcW w:w="8280" w:type="dxa"/>
          </w:tcPr>
          <w:p w:rsidR="00346A00" w:rsidRPr="005E71C5" w:rsidRDefault="00346A00" w:rsidP="005E71C5">
            <w:pPr>
              <w:rPr>
                <w:sz w:val="22"/>
              </w:rPr>
            </w:pPr>
            <w:r w:rsidRPr="005E71C5">
              <w:rPr>
                <w:rStyle w:val="redcolor"/>
                <w:rFonts w:ascii="Arial" w:hAnsi="Arial" w:cs="Arial"/>
                <w:color w:val="DD4856"/>
                <w:sz w:val="22"/>
                <w:shd w:val="clear" w:color="auto" w:fill="FFFFFF"/>
              </w:rPr>
              <w:t>*</w:t>
            </w: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Tüm biriktirme ekipmanlarının bu Yönetmeliğin 14.maddesinde yer alan renk skalasına uygun olması</w:t>
            </w:r>
            <w:r w:rsidRPr="005E71C5">
              <w:rPr>
                <w:rFonts w:eastAsia="Times New Roman"/>
                <w:color w:val="333333"/>
                <w:sz w:val="22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346A00" w:rsidRDefault="00346A00">
            <w:r>
              <w:rPr>
                <w:sz w:val="14"/>
              </w:rPr>
              <w:t>E</w:t>
            </w:r>
            <w:r w:rsidRPr="00086F87">
              <w:rPr>
                <w:sz w:val="14"/>
              </w:rPr>
              <w:t>T</w:t>
            </w:r>
            <w:r>
              <w:rPr>
                <w:sz w:val="14"/>
              </w:rPr>
              <w:t>KİN</w:t>
            </w:r>
          </w:p>
        </w:tc>
      </w:tr>
      <w:tr w:rsidR="00346A00" w:rsidTr="00346A00">
        <w:trPr>
          <w:trHeight w:val="755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10</w:t>
            </w:r>
          </w:p>
        </w:tc>
        <w:tc>
          <w:tcPr>
            <w:tcW w:w="8280" w:type="dxa"/>
          </w:tcPr>
          <w:p w:rsidR="00346A00" w:rsidRPr="005E71C5" w:rsidRDefault="00346A00">
            <w:pPr>
              <w:rPr>
                <w:sz w:val="22"/>
              </w:rPr>
            </w:pPr>
            <w:r w:rsidRPr="005E71C5">
              <w:rPr>
                <w:rStyle w:val="redcolor"/>
                <w:rFonts w:ascii="Arial" w:hAnsi="Arial" w:cs="Arial"/>
                <w:color w:val="DD4856"/>
                <w:sz w:val="22"/>
                <w:shd w:val="clear" w:color="auto" w:fill="FFFFFF"/>
              </w:rPr>
              <w:t>*</w:t>
            </w: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Tüm biriktirme ekipmanlarının üzerinde atık türüne özgü bilgilendirici işaret veya yazıların yer alması</w:t>
            </w:r>
          </w:p>
        </w:tc>
        <w:tc>
          <w:tcPr>
            <w:tcW w:w="701" w:type="dxa"/>
          </w:tcPr>
          <w:p w:rsidR="00346A00" w:rsidRDefault="00346A00">
            <w:r w:rsidRPr="003377FB">
              <w:rPr>
                <w:sz w:val="14"/>
              </w:rPr>
              <w:t>ETKİN</w:t>
            </w:r>
          </w:p>
        </w:tc>
      </w:tr>
      <w:tr w:rsidR="00346A00" w:rsidTr="00346A00">
        <w:trPr>
          <w:trHeight w:val="400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11</w:t>
            </w:r>
          </w:p>
        </w:tc>
        <w:tc>
          <w:tcPr>
            <w:tcW w:w="8280" w:type="dxa"/>
          </w:tcPr>
          <w:p w:rsidR="00346A00" w:rsidRPr="005E71C5" w:rsidRDefault="00346A00" w:rsidP="00A40FAA">
            <w:pPr>
              <w:rPr>
                <w:sz w:val="22"/>
              </w:rPr>
            </w:pPr>
            <w:r w:rsidRPr="005E71C5">
              <w:rPr>
                <w:rStyle w:val="redcolor"/>
                <w:rFonts w:ascii="Arial" w:hAnsi="Arial" w:cs="Arial"/>
                <w:color w:val="DD4856"/>
                <w:sz w:val="22"/>
                <w:shd w:val="clear" w:color="auto" w:fill="FFFFFF"/>
              </w:rPr>
              <w:t>*</w:t>
            </w: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 Sıfır Atık Yönetim Sistemine ilişkin gerekli bilgilendirme eğitimlerinin yapılması</w:t>
            </w:r>
            <w:r w:rsidRPr="005E71C5">
              <w:rPr>
                <w:rFonts w:eastAsia="Times New Roman"/>
                <w:color w:val="333333"/>
                <w:sz w:val="22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346A00" w:rsidRDefault="00346A00">
            <w:r w:rsidRPr="003377FB">
              <w:rPr>
                <w:sz w:val="14"/>
              </w:rPr>
              <w:t>ETKİN</w:t>
            </w:r>
          </w:p>
        </w:tc>
      </w:tr>
      <w:tr w:rsidR="00346A00" w:rsidTr="00346A00">
        <w:trPr>
          <w:trHeight w:val="755"/>
        </w:trPr>
        <w:tc>
          <w:tcPr>
            <w:tcW w:w="702" w:type="dxa"/>
          </w:tcPr>
          <w:p w:rsidR="00346A00" w:rsidRPr="005E71C5" w:rsidRDefault="00346A00">
            <w:pPr>
              <w:rPr>
                <w:sz w:val="24"/>
              </w:rPr>
            </w:pPr>
            <w:r w:rsidRPr="005E71C5">
              <w:rPr>
                <w:sz w:val="24"/>
              </w:rPr>
              <w:t>12</w:t>
            </w:r>
          </w:p>
        </w:tc>
        <w:tc>
          <w:tcPr>
            <w:tcW w:w="8280" w:type="dxa"/>
          </w:tcPr>
          <w:p w:rsidR="00346A00" w:rsidRPr="005E71C5" w:rsidRDefault="00346A00">
            <w:pPr>
              <w:rPr>
                <w:sz w:val="22"/>
              </w:rPr>
            </w:pPr>
            <w:r w:rsidRPr="005E71C5">
              <w:rPr>
                <w:rStyle w:val="redcolor"/>
                <w:rFonts w:ascii="Arial" w:hAnsi="Arial" w:cs="Arial"/>
                <w:color w:val="DD4856"/>
                <w:sz w:val="22"/>
                <w:shd w:val="clear" w:color="auto" w:fill="FFFFFF"/>
              </w:rPr>
              <w:t>*</w:t>
            </w:r>
            <w:r w:rsidRPr="005E71C5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Belediye genelinde uygulanan sıfır atık yönetimine ilişkin verilerin Sıfır Atık Bilgi Sisteminde kayıt altına alınması</w:t>
            </w:r>
          </w:p>
        </w:tc>
        <w:tc>
          <w:tcPr>
            <w:tcW w:w="701" w:type="dxa"/>
          </w:tcPr>
          <w:p w:rsidR="00346A00" w:rsidRDefault="00346A00">
            <w:r w:rsidRPr="003377FB">
              <w:rPr>
                <w:sz w:val="14"/>
              </w:rPr>
              <w:t>ETKİN</w:t>
            </w:r>
          </w:p>
        </w:tc>
      </w:tr>
    </w:tbl>
    <w:p w:rsidR="00086F87" w:rsidRDefault="00086F87"/>
    <w:sectPr w:rsidR="00086F87" w:rsidSect="0000453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568" w:left="1417" w:header="708" w:footer="27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8A" w:rsidRDefault="00DE7D8A" w:rsidP="00220CE6">
      <w:r>
        <w:separator/>
      </w:r>
    </w:p>
  </w:endnote>
  <w:endnote w:type="continuationSeparator" w:id="0">
    <w:p w:rsidR="00DE7D8A" w:rsidRDefault="00DE7D8A" w:rsidP="0022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9" w:rsidRDefault="00004539" w:rsidP="00284AB8">
    <w:pPr>
      <w:pStyle w:val="Altbilgi"/>
      <w:ind w:right="360"/>
    </w:pPr>
    <w:r>
      <w:t xml:space="preserve"> </w:t>
    </w:r>
    <w:r w:rsidR="001965EF">
      <w:t xml:space="preserve"> İşyeri Sağlık ve Güvenlik </w:t>
    </w:r>
    <w:r>
      <w:t>Birimi</w:t>
    </w:r>
  </w:p>
  <w:p w:rsidR="00220CE6" w:rsidRDefault="00220CE6" w:rsidP="00004539">
    <w:pPr>
      <w:pStyle w:val="Altbilgi"/>
      <w:ind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8A" w:rsidRDefault="00DE7D8A" w:rsidP="00220CE6">
      <w:r>
        <w:separator/>
      </w:r>
    </w:p>
  </w:footnote>
  <w:footnote w:type="continuationSeparator" w:id="0">
    <w:p w:rsidR="00DE7D8A" w:rsidRDefault="00DE7D8A" w:rsidP="0022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E6" w:rsidRDefault="00DE7D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7" o:spid="_x0000_s2050" type="#_x0000_t75" style="position:absolute;margin-left:0;margin-top:0;width:453.45pt;height:305.5pt;z-index:-251657216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BB" w:rsidRDefault="003738BB">
    <w:pPr>
      <w:pStyle w:val="stbilgi"/>
    </w:pPr>
  </w:p>
  <w:tbl>
    <w:tblPr>
      <w:tblStyle w:val="TabloKlavuzu"/>
      <w:tblpPr w:leftFromText="142" w:rightFromText="142" w:topFromText="567" w:vertAnchor="text" w:horzAnchor="margin" w:tblpXSpec="center" w:tblpY="-453"/>
      <w:tblW w:w="10679" w:type="dxa"/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  <w:insideH w:val="single" w:sz="12" w:space="0" w:color="002060"/>
        <w:insideV w:val="single" w:sz="12" w:space="0" w:color="002060"/>
      </w:tblBorders>
      <w:tblLook w:val="04A0" w:firstRow="1" w:lastRow="0" w:firstColumn="1" w:lastColumn="0" w:noHBand="0" w:noVBand="1"/>
    </w:tblPr>
    <w:tblGrid>
      <w:gridCol w:w="2970"/>
      <w:gridCol w:w="4819"/>
      <w:gridCol w:w="2890"/>
    </w:tblGrid>
    <w:tr w:rsidR="003738BB" w:rsidTr="00C75288">
      <w:trPr>
        <w:trHeight w:val="1157"/>
      </w:trPr>
      <w:tc>
        <w:tcPr>
          <w:tcW w:w="2970" w:type="dxa"/>
          <w:vMerge w:val="restart"/>
        </w:tcPr>
        <w:p w:rsidR="003738BB" w:rsidRPr="00FA5AFD" w:rsidRDefault="003738BB" w:rsidP="00C75288">
          <w:pPr>
            <w:pStyle w:val="stbilgi"/>
            <w:jc w:val="center"/>
            <w:rPr>
              <w:sz w:val="28"/>
              <w:szCs w:val="28"/>
            </w:rPr>
          </w:pPr>
          <w:r w:rsidRPr="00FA5AFD">
            <w:rPr>
              <w:b/>
              <w:noProof/>
              <w:sz w:val="28"/>
              <w:szCs w:val="28"/>
            </w:rPr>
            <w:drawing>
              <wp:inline distT="0" distB="0" distL="0" distR="0" wp14:anchorId="2BACA735" wp14:editId="19976EFA">
                <wp:extent cx="1457325" cy="12477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991" cy="1249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3738BB" w:rsidRPr="00FA5AFD" w:rsidRDefault="003738BB" w:rsidP="00C75288">
          <w:pPr>
            <w:pStyle w:val="stbilgi"/>
            <w:jc w:val="center"/>
            <w:rPr>
              <w:b/>
              <w:sz w:val="28"/>
              <w:szCs w:val="28"/>
            </w:rPr>
          </w:pPr>
        </w:p>
        <w:p w:rsidR="007A77D9" w:rsidRPr="00FA5AFD" w:rsidRDefault="002A0995" w:rsidP="00C75288">
          <w:pPr>
            <w:pStyle w:val="stbilgi"/>
            <w:jc w:val="center"/>
            <w:rPr>
              <w:rFonts w:ascii="Cambria" w:hAnsi="Cambria"/>
              <w:b/>
              <w:sz w:val="28"/>
              <w:szCs w:val="28"/>
              <w:lang w:eastAsia="en-US"/>
            </w:rPr>
          </w:pPr>
          <w:r w:rsidRPr="00FA5AFD">
            <w:rPr>
              <w:rFonts w:ascii="Cambria" w:hAnsi="Cambria"/>
              <w:b/>
              <w:sz w:val="28"/>
              <w:szCs w:val="28"/>
              <w:lang w:eastAsia="en-US"/>
            </w:rPr>
            <w:t>………………………………….</w:t>
          </w:r>
          <w:r w:rsidR="007A77D9" w:rsidRPr="00FA5AFD">
            <w:rPr>
              <w:rFonts w:ascii="Cambria" w:hAnsi="Cambria"/>
              <w:b/>
              <w:sz w:val="28"/>
              <w:szCs w:val="28"/>
              <w:lang w:eastAsia="en-US"/>
            </w:rPr>
            <w:t xml:space="preserve"> MÜDÜRLÜĞÜ</w:t>
          </w:r>
        </w:p>
        <w:p w:rsidR="007A77D9" w:rsidRPr="00FA5AFD" w:rsidRDefault="00E64D02" w:rsidP="00C75288">
          <w:pPr>
            <w:pStyle w:val="stbilgi"/>
            <w:jc w:val="center"/>
            <w:rPr>
              <w:rFonts w:ascii="Cambria" w:hAnsi="Cambria"/>
              <w:b/>
              <w:sz w:val="28"/>
              <w:szCs w:val="28"/>
              <w:lang w:eastAsia="en-US"/>
            </w:rPr>
          </w:pPr>
          <w:r w:rsidRPr="00FA5AFD">
            <w:rPr>
              <w:rFonts w:ascii="Cambria" w:hAnsi="Cambria"/>
              <w:b/>
              <w:sz w:val="28"/>
              <w:szCs w:val="28"/>
              <w:lang w:eastAsia="en-US"/>
            </w:rPr>
            <w:t>…………………………….. OKULU</w:t>
          </w:r>
        </w:p>
        <w:p w:rsidR="003738BB" w:rsidRPr="00FA5AFD" w:rsidRDefault="003738BB" w:rsidP="00C75288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2890" w:type="dxa"/>
          <w:vMerge w:val="restart"/>
        </w:tcPr>
        <w:p w:rsidR="003738BB" w:rsidRPr="00220CE6" w:rsidRDefault="00760F6E" w:rsidP="00C75288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Döküman No: TL-96</w:t>
          </w:r>
        </w:p>
        <w:p w:rsidR="003738BB" w:rsidRPr="00220CE6" w:rsidRDefault="003738BB" w:rsidP="00C75288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0"/>
            </w:rPr>
          </w:pPr>
          <w:r w:rsidRPr="00220CE6">
            <w:rPr>
              <w:noProof/>
              <w:color w:val="000000" w:themeColor="text1"/>
              <w:position w:val="-28"/>
            </w:rPr>
            <w:t>Yayın No : 01</w:t>
          </w:r>
        </w:p>
        <w:p w:rsidR="003738BB" w:rsidRPr="00220CE6" w:rsidRDefault="003738BB" w:rsidP="00C75288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 xml:space="preserve">Yayın Tarihi:  </w:t>
          </w:r>
          <w:r w:rsidR="002A0995">
            <w:rPr>
              <w:noProof/>
              <w:color w:val="000000" w:themeColor="text1"/>
              <w:position w:val="-28"/>
            </w:rPr>
            <w:t>18</w:t>
          </w:r>
          <w:r>
            <w:rPr>
              <w:noProof/>
              <w:color w:val="000000" w:themeColor="text1"/>
              <w:position w:val="-28"/>
            </w:rPr>
            <w:t>/0</w:t>
          </w:r>
          <w:r w:rsidR="002A0995">
            <w:rPr>
              <w:noProof/>
              <w:color w:val="000000" w:themeColor="text1"/>
              <w:position w:val="-28"/>
            </w:rPr>
            <w:t>2</w:t>
          </w:r>
          <w:r w:rsidRPr="00220CE6">
            <w:rPr>
              <w:noProof/>
              <w:color w:val="000000" w:themeColor="text1"/>
              <w:position w:val="-28"/>
            </w:rPr>
            <w:t>/2</w:t>
          </w:r>
          <w:r w:rsidR="002A0995">
            <w:rPr>
              <w:noProof/>
              <w:color w:val="000000" w:themeColor="text1"/>
              <w:position w:val="-28"/>
            </w:rPr>
            <w:t>020</w:t>
          </w:r>
        </w:p>
        <w:p w:rsidR="003738BB" w:rsidRPr="00220CE6" w:rsidRDefault="00890838" w:rsidP="00C75288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Revizyon Tarihi:  …./…./20</w:t>
          </w:r>
          <w:r w:rsidR="002A0995">
            <w:rPr>
              <w:noProof/>
              <w:color w:val="000000" w:themeColor="text1"/>
              <w:position w:val="-28"/>
            </w:rPr>
            <w:t>20</w:t>
          </w:r>
        </w:p>
        <w:p w:rsidR="003738BB" w:rsidRPr="00220CE6" w:rsidRDefault="003738BB" w:rsidP="00C75288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 w:rsidRPr="00220CE6">
            <w:rPr>
              <w:noProof/>
              <w:color w:val="000000" w:themeColor="text1"/>
              <w:position w:val="-28"/>
            </w:rPr>
            <w:t>Revizyon Sayısı:00</w:t>
          </w:r>
        </w:p>
        <w:p w:rsidR="003738BB" w:rsidRDefault="003738BB" w:rsidP="00C75288">
          <w:pPr>
            <w:pStyle w:val="stbilgi"/>
          </w:pPr>
          <w:r w:rsidRPr="00220CE6">
            <w:rPr>
              <w:noProof/>
              <w:color w:val="000000" w:themeColor="text1"/>
              <w:position w:val="-28"/>
            </w:rPr>
            <w:t xml:space="preserve">Sayfa No: </w:t>
          </w:r>
          <w:r w:rsidR="00A35010" w:rsidRPr="00220CE6">
            <w:rPr>
              <w:noProof/>
              <w:color w:val="000000" w:themeColor="text1"/>
              <w:position w:val="-28"/>
            </w:rPr>
            <w:fldChar w:fldCharType="begin"/>
          </w:r>
          <w:r w:rsidRPr="00220CE6">
            <w:rPr>
              <w:noProof/>
              <w:color w:val="000000" w:themeColor="text1"/>
              <w:position w:val="-28"/>
            </w:rPr>
            <w:instrText xml:space="preserve"> PAGE </w:instrText>
          </w:r>
          <w:r w:rsidR="00A35010" w:rsidRPr="00220CE6">
            <w:rPr>
              <w:noProof/>
              <w:color w:val="000000" w:themeColor="text1"/>
              <w:position w:val="-28"/>
            </w:rPr>
            <w:fldChar w:fldCharType="separate"/>
          </w:r>
          <w:r w:rsidR="005461D1">
            <w:rPr>
              <w:noProof/>
              <w:color w:val="000000" w:themeColor="text1"/>
              <w:position w:val="-28"/>
            </w:rPr>
            <w:t>1</w:t>
          </w:r>
          <w:r w:rsidR="00A35010" w:rsidRPr="00220CE6">
            <w:rPr>
              <w:noProof/>
              <w:color w:val="000000" w:themeColor="text1"/>
              <w:position w:val="-28"/>
            </w:rPr>
            <w:fldChar w:fldCharType="end"/>
          </w:r>
          <w:r w:rsidRPr="00220CE6">
            <w:rPr>
              <w:noProof/>
              <w:color w:val="000000" w:themeColor="text1"/>
              <w:position w:val="-28"/>
            </w:rPr>
            <w:t xml:space="preserve"> /</w:t>
          </w:r>
          <w:r w:rsidR="00A35010" w:rsidRPr="00220CE6">
            <w:rPr>
              <w:noProof/>
              <w:color w:val="000000" w:themeColor="text1"/>
              <w:position w:val="-28"/>
            </w:rPr>
            <w:fldChar w:fldCharType="begin"/>
          </w:r>
          <w:r w:rsidRPr="00220CE6">
            <w:rPr>
              <w:noProof/>
              <w:color w:val="000000" w:themeColor="text1"/>
              <w:position w:val="-28"/>
            </w:rPr>
            <w:instrText xml:space="preserve"> NUMPAGES </w:instrText>
          </w:r>
          <w:r w:rsidR="00A35010" w:rsidRPr="00220CE6">
            <w:rPr>
              <w:noProof/>
              <w:color w:val="000000" w:themeColor="text1"/>
              <w:position w:val="-28"/>
            </w:rPr>
            <w:fldChar w:fldCharType="separate"/>
          </w:r>
          <w:r w:rsidR="005461D1">
            <w:rPr>
              <w:noProof/>
              <w:color w:val="000000" w:themeColor="text1"/>
              <w:position w:val="-28"/>
            </w:rPr>
            <w:t>1</w:t>
          </w:r>
          <w:r w:rsidR="00A35010" w:rsidRPr="00220CE6">
            <w:rPr>
              <w:noProof/>
              <w:color w:val="000000" w:themeColor="text1"/>
              <w:position w:val="-28"/>
            </w:rPr>
            <w:fldChar w:fldCharType="end"/>
          </w:r>
        </w:p>
      </w:tc>
    </w:tr>
    <w:tr w:rsidR="003738BB" w:rsidTr="00C75288">
      <w:trPr>
        <w:trHeight w:val="598"/>
      </w:trPr>
      <w:tc>
        <w:tcPr>
          <w:tcW w:w="2970" w:type="dxa"/>
          <w:vMerge/>
        </w:tcPr>
        <w:p w:rsidR="003738BB" w:rsidRPr="00FA5AFD" w:rsidRDefault="003738BB" w:rsidP="00C75288">
          <w:pPr>
            <w:pStyle w:val="stbilgi"/>
            <w:jc w:val="center"/>
            <w:rPr>
              <w:sz w:val="28"/>
              <w:szCs w:val="28"/>
            </w:rPr>
          </w:pPr>
        </w:p>
      </w:tc>
      <w:tc>
        <w:tcPr>
          <w:tcW w:w="4819" w:type="dxa"/>
          <w:vAlign w:val="center"/>
        </w:tcPr>
        <w:p w:rsidR="003738BB" w:rsidRPr="00FA5AFD" w:rsidRDefault="00FA5AFD" w:rsidP="00C75288">
          <w:pPr>
            <w:jc w:val="center"/>
            <w:rPr>
              <w:b/>
              <w:sz w:val="28"/>
              <w:szCs w:val="28"/>
            </w:rPr>
          </w:pPr>
          <w:r w:rsidRPr="00FA5AFD">
            <w:rPr>
              <w:b/>
              <w:sz w:val="28"/>
              <w:szCs w:val="28"/>
            </w:rPr>
            <w:t>SIFIR ATIK BELGELENDİRME KRİTERLERİ</w:t>
          </w:r>
        </w:p>
      </w:tc>
      <w:tc>
        <w:tcPr>
          <w:tcW w:w="2890" w:type="dxa"/>
          <w:vMerge/>
        </w:tcPr>
        <w:p w:rsidR="003738BB" w:rsidRDefault="003738BB" w:rsidP="00C75288">
          <w:pPr>
            <w:pStyle w:val="stbilgi"/>
          </w:pPr>
        </w:p>
      </w:tc>
    </w:tr>
  </w:tbl>
  <w:p w:rsidR="00220CE6" w:rsidRDefault="00DE7D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8" o:spid="_x0000_s2051" type="#_x0000_t75" style="position:absolute;margin-left:0;margin-top:0;width:453.45pt;height:489.05pt;z-index:-251656192;mso-position-horizontal:center;mso-position-horizontal-relative:margin;mso-position-vertical:center;mso-position-vertical-relative:margin" o:allowincell="f">
          <v:imagedata r:id="rId2" o:title="me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E6" w:rsidRDefault="00DE7D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6" o:spid="_x0000_s2049" type="#_x0000_t75" style="position:absolute;margin-left:0;margin-top:0;width:453.45pt;height:305.5pt;z-index:-251658240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7C"/>
    <w:multiLevelType w:val="multilevel"/>
    <w:tmpl w:val="B718B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C17247"/>
    <w:multiLevelType w:val="hybridMultilevel"/>
    <w:tmpl w:val="9E1410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0DE7"/>
    <w:multiLevelType w:val="multilevel"/>
    <w:tmpl w:val="F948E8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44EBB"/>
    <w:multiLevelType w:val="hybridMultilevel"/>
    <w:tmpl w:val="904C61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E6"/>
    <w:rsid w:val="00004539"/>
    <w:rsid w:val="000540B1"/>
    <w:rsid w:val="00086F87"/>
    <w:rsid w:val="001912ED"/>
    <w:rsid w:val="001965EF"/>
    <w:rsid w:val="001B717E"/>
    <w:rsid w:val="001C314D"/>
    <w:rsid w:val="00220CE6"/>
    <w:rsid w:val="00226E82"/>
    <w:rsid w:val="00244397"/>
    <w:rsid w:val="00244E12"/>
    <w:rsid w:val="00284AB8"/>
    <w:rsid w:val="002A0995"/>
    <w:rsid w:val="00322D0D"/>
    <w:rsid w:val="00346A00"/>
    <w:rsid w:val="003738BB"/>
    <w:rsid w:val="003C1C39"/>
    <w:rsid w:val="003D5725"/>
    <w:rsid w:val="003F2F3E"/>
    <w:rsid w:val="0040587F"/>
    <w:rsid w:val="004B2ED1"/>
    <w:rsid w:val="004B5054"/>
    <w:rsid w:val="005461D1"/>
    <w:rsid w:val="005A791B"/>
    <w:rsid w:val="005E71C5"/>
    <w:rsid w:val="00601EB9"/>
    <w:rsid w:val="006F0C27"/>
    <w:rsid w:val="007476D8"/>
    <w:rsid w:val="00760F6E"/>
    <w:rsid w:val="0076773B"/>
    <w:rsid w:val="00795C89"/>
    <w:rsid w:val="007A77D9"/>
    <w:rsid w:val="00841198"/>
    <w:rsid w:val="00865491"/>
    <w:rsid w:val="00890838"/>
    <w:rsid w:val="008B509A"/>
    <w:rsid w:val="008B5FEE"/>
    <w:rsid w:val="009A1F89"/>
    <w:rsid w:val="00A35010"/>
    <w:rsid w:val="00A40FAA"/>
    <w:rsid w:val="00AC1DAD"/>
    <w:rsid w:val="00B31C00"/>
    <w:rsid w:val="00B65ED0"/>
    <w:rsid w:val="00BF7C49"/>
    <w:rsid w:val="00C75288"/>
    <w:rsid w:val="00CD5ECF"/>
    <w:rsid w:val="00CE49A7"/>
    <w:rsid w:val="00CF5F52"/>
    <w:rsid w:val="00DC1E2B"/>
    <w:rsid w:val="00DC76ED"/>
    <w:rsid w:val="00DE7D8A"/>
    <w:rsid w:val="00E64D02"/>
    <w:rsid w:val="00EF7C75"/>
    <w:rsid w:val="00F64872"/>
    <w:rsid w:val="00FA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20CE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  <w:style w:type="character" w:customStyle="1" w:styleId="redcolor">
    <w:name w:val="redcolor"/>
    <w:basedOn w:val="VarsaylanParagrafYazTipi"/>
    <w:rsid w:val="005E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20CE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  <w:style w:type="character" w:customStyle="1" w:styleId="redcolor">
    <w:name w:val="redcolor"/>
    <w:basedOn w:val="VarsaylanParagrafYazTipi"/>
    <w:rsid w:val="005E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08B4-7D1B-4FBA-BA2A-906A50F9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deveci</dc:creator>
  <cp:lastModifiedBy>Makine 24</cp:lastModifiedBy>
  <cp:revision>2</cp:revision>
  <cp:lastPrinted>2020-05-28T06:18:00Z</cp:lastPrinted>
  <dcterms:created xsi:type="dcterms:W3CDTF">2020-12-03T09:11:00Z</dcterms:created>
  <dcterms:modified xsi:type="dcterms:W3CDTF">2020-12-03T09:11:00Z</dcterms:modified>
</cp:coreProperties>
</file>